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bookmarkStart w:id="0" w:name="_GoBack"/>
      <w:bookmarkEnd w:id="0"/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Перечень вопросов для подготовки к зачёту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Предмет, методы и функции экономической теории.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2.  Экономические категории и законы.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Основные этапы развития экономической мысли.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Потребности и блага, их классификация.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5.  Субъекты экономических отношений. Экономический кругооборот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6.  Собственность, ее сущность и место в системе производственных отношений. Структура прав собственника и условия их передачи.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Затраты и результаты производства. Кривая производственных возможностей. Альтернативные издержки.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Воспроизводство: его сущность, фазы, виды и типы.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9. Экономические законы. Закон стоимости и его функции.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 Сущность рынка и его функции.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 Основные принципы функционирования рыночной экономики. Модели рыночной экономики.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 Сущность конкуренции, ее роль в рыночной экономике.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 Закон спроса и его сущность. Кривая закона спроса. Эластичность спроса по цене, по доходу. Перекрестная эластичность.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  Закон предложения и его сущность. Кривая закона предложения. Эластичность предложения.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 Рыночное равновесие и его характеристика.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  Теория потребительского поведения: </w:t>
      </w:r>
      <w:proofErr w:type="spellStart"/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кардиналистский</w:t>
      </w:r>
      <w:proofErr w:type="spellEnd"/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ординалистский</w:t>
      </w:r>
      <w:proofErr w:type="spellEnd"/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подходы.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 Максимизация полезности. Предельная полезность и кривая спроса.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 Сущность предпринимательства, его основные признаки, функции и факторы развития.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 Риск и неопределенность в предпринимательской деятельности.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 Понятие предприятия. Классификация предприятий и принципы функционирования.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  Кругооборот и оборот фондов предприятий, основные и оборотные производственные фонды, оборотные средства.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 Издержки производства и их классификация. Средние и предельные издержки производства. Закон убывающей отдачи.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 Прибыль предприятия: сущность, функции, виды, факторы и условия максимизации.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 Понятие рентабельности производства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  Рынок труда. Заработная плата, ее сущность, функции, формы и системы.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  Рынок земли и рынок капитала. Рента, процент.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   Поведение фирмы в условиях совершенной конкуренции.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  Модели несовершенной конкуренции: монополия, олигополия, монополистическая конкуренция.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  Провалы рынка.</w:t>
      </w:r>
    </w:p>
    <w:p w:rsidR="00EC47C3" w:rsidRPr="00EE2A75" w:rsidRDefault="00EC47C3" w:rsidP="00EC47C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2A75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  Внешние эффекты и общественные блага.</w:t>
      </w:r>
    </w:p>
    <w:p w:rsidR="00EC47C3" w:rsidRPr="00EE2A75" w:rsidRDefault="00EC47C3" w:rsidP="00EC47C3">
      <w:pPr>
        <w:spacing w:after="0" w:line="240" w:lineRule="auto"/>
        <w:rPr>
          <w:sz w:val="28"/>
          <w:szCs w:val="28"/>
          <w:lang w:val="ru-RU"/>
        </w:rPr>
      </w:pPr>
    </w:p>
    <w:p w:rsidR="00EC47C3" w:rsidRPr="00EE2A75" w:rsidRDefault="00EC47C3" w:rsidP="00B50B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ko-KR"/>
        </w:rPr>
      </w:pPr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ko-KR"/>
        </w:rPr>
        <w:lastRenderedPageBreak/>
        <w:t>По дисциплине «Экономическая теория» проводится промежуточная аттестация в период зимней сессии в форме зачёта.</w:t>
      </w:r>
    </w:p>
    <w:p w:rsidR="00EE2A75" w:rsidRPr="00EE2A75" w:rsidRDefault="00EE2A75" w:rsidP="00EE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E2A75">
        <w:rPr>
          <w:rFonts w:ascii="Times New Roman" w:eastAsia="Times New Roman" w:hAnsi="Times New Roman" w:cs="Times New Roman"/>
          <w:sz w:val="28"/>
          <w:szCs w:val="28"/>
          <w:lang w:val="ru-RU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EE2A75" w:rsidRPr="00EE2A75" w:rsidRDefault="00EE2A75" w:rsidP="00EC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ko-KR"/>
        </w:rPr>
      </w:pPr>
    </w:p>
    <w:p w:rsidR="005E3CFD" w:rsidRPr="00EE2A75" w:rsidRDefault="00EC47C3" w:rsidP="00E57DA2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Зачётное задание по дисциплине «Экономическая теория» включает в себя 2 теоретических </w:t>
      </w:r>
      <w:proofErr w:type="gramStart"/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вопроса  и</w:t>
      </w:r>
      <w:proofErr w:type="gramEnd"/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 задачи. Максимальное количество баллов за зачёт составляет 100 баллов. Первый и второй вопрос позволяют проконтролировать знания обучающегося, </w:t>
      </w:r>
      <w:proofErr w:type="gramStart"/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третье  и</w:t>
      </w:r>
      <w:proofErr w:type="gramEnd"/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четвёртое задания – навыки и умения. Правильные ответы на первый и второй вопросы оцениваются в 30 баллов каждый, </w:t>
      </w:r>
      <w:proofErr w:type="gramStart"/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решение  задач</w:t>
      </w:r>
      <w:proofErr w:type="gramEnd"/>
      <w:r w:rsidRPr="00EE2A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в 20 баллов каждое. За неверно выполненное задание – 0 баллов.</w:t>
      </w:r>
    </w:p>
    <w:p w:rsidR="00EC47C3" w:rsidRPr="00EE2A75" w:rsidRDefault="00EC47C3" w:rsidP="00EC47C3">
      <w:pPr>
        <w:rPr>
          <w:sz w:val="28"/>
          <w:szCs w:val="28"/>
          <w:lang w:val="ru-RU"/>
        </w:rPr>
      </w:pPr>
    </w:p>
    <w:sectPr w:rsidR="00EC47C3" w:rsidRPr="00EE2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C3"/>
    <w:rsid w:val="005E3CFD"/>
    <w:rsid w:val="00B50B30"/>
    <w:rsid w:val="00D73F2C"/>
    <w:rsid w:val="00E57DA2"/>
    <w:rsid w:val="00EC47C3"/>
    <w:rsid w:val="00EE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80E92-E3F6-492A-B878-F5A1921C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HP</cp:lastModifiedBy>
  <cp:revision>2</cp:revision>
  <dcterms:created xsi:type="dcterms:W3CDTF">2021-01-21T13:53:00Z</dcterms:created>
  <dcterms:modified xsi:type="dcterms:W3CDTF">2021-01-21T13:53:00Z</dcterms:modified>
</cp:coreProperties>
</file>